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Human Right </w:t>
      </w:r>
      <w:r>
        <w:rPr>
          <w:rFonts w:ascii="Times New Roman" w:cs="Times New Roman" w:hAnsi="Times New Roman"/>
          <w:color w:val="222222"/>
          <w:sz w:val="24"/>
          <w:szCs w:val="24"/>
          <w:shd w:val="clear" w:color="auto" w:fill="ffffff"/>
        </w:rPr>
        <w:t>for</w:t>
      </w:r>
      <w:r>
        <w:rPr>
          <w:rFonts w:ascii="Times New Roman" w:cs="Times New Roman" w:hAnsi="Times New Roman"/>
          <w:color w:val="222222"/>
          <w:sz w:val="24"/>
          <w:szCs w:val="24"/>
          <w:shd w:val="clear" w:color="auto" w:fill="ffffff"/>
        </w:rPr>
        <w:t xml:space="preserve"> PLWD</w:t>
      </w: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w:t>
      </w:r>
    </w:p>
    <w:p>
      <w:pPr>
        <w:pStyle w:val="style0"/>
        <w:tabs>
          <w:tab w:val="center" w:leader="none" w:pos="4680"/>
        </w:tabs>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w:t>
      </w: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w:t>
      </w: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Abstract</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article discusses how members should treat people living with disabilities (PLWD) of the society in</w:t>
      </w:r>
      <w:bookmarkStart w:id="0" w:name="_GoBack"/>
      <w:bookmarkEnd w:id="0"/>
      <w:r>
        <w:rPr>
          <w:rFonts w:ascii="Times New Roman" w:cs="Times New Roman" w:hAnsi="Times New Roman"/>
          <w:color w:val="222222"/>
          <w:sz w:val="24"/>
          <w:szCs w:val="24"/>
          <w:shd w:val="clear" w:color="auto" w:fill="ffffff"/>
        </w:rPr>
        <w:t xml:space="preserve"> which they live. Usually, the UN Convention on the Rights of Persons with Disabilities (CRPD) provides guidelines on how PLWD should be treated. This article explores areas such as inclusion in policy-making and decision-making processes. The paper also reflects on laws that protect PLWD at work and provide guidelines for facilitating their environment accessibility and freedom of expression. The paper builds on the proposition that human rights laws are never put in place to meet the socio-economic needs of PLWD.</w:t>
      </w: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r>
        <w:rPr>
          <w:rFonts w:ascii="Times New Roman" w:cs="Times New Roman" w:hAnsi="Times New Roman"/>
          <w:i/>
          <w:color w:val="222222"/>
          <w:sz w:val="24"/>
          <w:szCs w:val="24"/>
          <w:shd w:val="clear" w:color="auto" w:fill="ffffff"/>
        </w:rPr>
        <w:t>Keywords:</w:t>
      </w:r>
      <w:r>
        <w:rPr>
          <w:rFonts w:ascii="Times New Roman" w:cs="Times New Roman" w:hAnsi="Times New Roman"/>
          <w:color w:val="222222"/>
          <w:sz w:val="24"/>
          <w:szCs w:val="24"/>
          <w:shd w:val="clear" w:color="auto" w:fill="ffffff"/>
        </w:rPr>
        <w:t xml:space="preserve"> PLWD, UN, CRPD, Discrimination, Freedom</w:t>
      </w:r>
      <w:r>
        <w:rPr>
          <w:rFonts w:ascii="Times New Roman" w:cs="Times New Roman" w:hAnsi="Times New Roman"/>
          <w:color w:val="222222"/>
          <w:sz w:val="24"/>
          <w:szCs w:val="24"/>
          <w:shd w:val="clear" w:color="auto" w:fill="ffffff"/>
        </w:rPr>
        <w:t>, and Environment accessibility</w:t>
      </w:r>
    </w:p>
    <w:p>
      <w:pPr>
        <w:pStyle w:val="style0"/>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Human Right for PLWD</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Although the UN CRPD provides guidelines on how signatory nations should deal with PLWD, there is a lot of discrimination against PLWD and weak human rights laws to protect them</w:t>
      </w:r>
      <w:r>
        <w:rPr>
          <w:rFonts w:ascii="Times New Roman" w:cs="Times New Roman" w:hAnsi="Times New Roman"/>
          <w:color w:val="222222"/>
          <w:sz w:val="24"/>
          <w:szCs w:val="24"/>
          <w:shd w:val="clear" w:color="auto" w:fill="ffffff"/>
        </w:rPr>
        <w:t xml:space="preserve"> (Arstein-Kerslake, 2018)</w:t>
      </w:r>
      <w:r>
        <w:rPr>
          <w:rFonts w:ascii="Times New Roman" w:cs="Times New Roman" w:hAnsi="Times New Roman"/>
          <w:color w:val="222222"/>
          <w:sz w:val="24"/>
          <w:szCs w:val="24"/>
          <w:shd w:val="clear" w:color="auto" w:fill="ffffff"/>
        </w:rPr>
        <w:t>. The global community does not exercise equality in PLWD. The following are the key points discussed in the article: “Disability Human Rights Law 2018,” which by Arstein-Kerslake.</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UN CRPD points out that there should be the inclusion of PLWD in policy-making processes. According to research on the integration of PLWD in Iceland, some countries do not have laws to dictate the participation of PLWD. The article emphasizes PLWD’s active involvement in-laws are making</w:t>
      </w:r>
      <w:r>
        <w:rPr>
          <w:rFonts w:ascii="Times New Roman" w:cs="Times New Roman" w:hAnsi="Times New Roman"/>
          <w:color w:val="222222"/>
          <w:sz w:val="24"/>
          <w:szCs w:val="24"/>
          <w:shd w:val="clear" w:color="auto" w:fill="ffffff"/>
        </w:rPr>
        <w:t xml:space="preserve"> (Arstein-Kerslake, 2018)</w:t>
      </w:r>
      <w:r>
        <w:rPr>
          <w:rFonts w:ascii="Times New Roman" w:cs="Times New Roman" w:hAnsi="Times New Roman"/>
          <w:color w:val="222222"/>
          <w:sz w:val="24"/>
          <w:szCs w:val="24"/>
          <w:shd w:val="clear" w:color="auto" w:fill="ffffff"/>
        </w:rPr>
        <w:t>. With lived experience, the PLWD will have a voice in their state, hence protecting all various groups of PLWD.</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Since UN CRPD was adopted, human rights are a central theme to disability advocacy, and therefore, data collected in Hungary and UK reflect that inclusion of PLWD in DPOs (representative organizations) lacks active participation in CRPD programs. As a result, it is important for PLWD, acting as self-advocacies (SAs), to have full membership in DPOs. That way, CRPD will be impactful to SAs who have full inclusion in their DPOs.</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Not all nations have similar advocacy for PLWD human rights. The article points out that developing countries living in the Global South do not have enough finances and human resources to fight for the human rights of PLWD</w:t>
      </w:r>
      <w:r>
        <w:rPr>
          <w:rFonts w:ascii="Times New Roman" w:cs="Times New Roman" w:hAnsi="Times New Roman"/>
          <w:color w:val="222222"/>
          <w:sz w:val="24"/>
          <w:szCs w:val="24"/>
          <w:shd w:val="clear" w:color="auto" w:fill="ffffff"/>
        </w:rPr>
        <w:t xml:space="preserve"> (Arstein-Kerslake, 2018)</w:t>
      </w:r>
      <w:r>
        <w:rPr>
          <w:rFonts w:ascii="Times New Roman" w:cs="Times New Roman" w:hAnsi="Times New Roman"/>
          <w:color w:val="222222"/>
          <w:sz w:val="24"/>
          <w:szCs w:val="24"/>
          <w:shd w:val="clear" w:color="auto" w:fill="ffffff"/>
        </w:rPr>
        <w:t>. There is also the influence of colonial and neo-colonial inequalities, which manifest in violence against vulnerable groups. It shows that understanding of PLWD’s human rights law is not globally appreciated. Discrimination is evident in adoption law, where some families are not willing to adopt children living with disabilities. If they do, there is a lot of discrimination experienced by the adopted PLWD.</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Another right advocated in UN CRPD is environment accessibility</w:t>
      </w:r>
      <w:r>
        <w:rPr>
          <w:rFonts w:ascii="Times New Roman" w:cs="Times New Roman" w:hAnsi="Times New Roman"/>
          <w:color w:val="222222"/>
          <w:sz w:val="24"/>
          <w:szCs w:val="24"/>
          <w:shd w:val="clear" w:color="auto" w:fill="ffffff"/>
        </w:rPr>
        <w:t xml:space="preserve"> (Arstein-Kerslake, 2018)</w:t>
      </w:r>
      <w:r>
        <w:rPr>
          <w:rFonts w:ascii="Times New Roman" w:cs="Times New Roman" w:hAnsi="Times New Roman"/>
          <w:color w:val="222222"/>
          <w:sz w:val="24"/>
          <w:szCs w:val="24"/>
          <w:shd w:val="clear" w:color="auto" w:fill="ffffff"/>
        </w:rPr>
        <w:t>. According to UN CRPD, all PLWD should access with ease their immediate environment or neighborhoods. Therefore, built environment accessibility is a key factor to consider will appreciating the rights and freedoms of PLWD. Despite the push for PLWD rights by the UN through CRPD, built environment accessibility in Australia is not based on the lived experience of PLWD</w:t>
      </w:r>
      <w:r>
        <w:rPr>
          <w:rFonts w:ascii="Times New Roman" w:cs="Times New Roman" w:hAnsi="Times New Roman"/>
          <w:color w:val="222222"/>
          <w:sz w:val="24"/>
          <w:szCs w:val="24"/>
          <w:shd w:val="clear" w:color="auto" w:fill="ffffff"/>
        </w:rPr>
        <w:t xml:space="preserve"> (Arstein-Kerslake, 2018)</w:t>
      </w:r>
      <w:r>
        <w:rPr>
          <w:rFonts w:ascii="Times New Roman" w:cs="Times New Roman" w:hAnsi="Times New Roman"/>
          <w:color w:val="222222"/>
          <w:sz w:val="24"/>
          <w:szCs w:val="24"/>
          <w:shd w:val="clear" w:color="auto" w:fill="ffffff"/>
        </w:rPr>
        <w:t>. Thus, there is a need for all nations to improve their built environment accessibility to accommodate all PLWD in nation-building activities.</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article also discusses the right to sheltered work for PLWD. This group needs to work areas that are sheltered to protect them from further disabilities. However, many people argue against the right to sheltered work because some employees and persons under which </w:t>
      </w:r>
      <w:r>
        <w:rPr>
          <w:rFonts w:ascii="Times New Roman" w:cs="Times New Roman" w:hAnsi="Times New Roman"/>
          <w:color w:val="222222"/>
          <w:sz w:val="24"/>
          <w:szCs w:val="24"/>
          <w:shd w:val="clear" w:color="auto" w:fill="ffffff"/>
        </w:rPr>
        <w:t>PLWD work may use sheltered workshops to discriminate against PLWD</w:t>
      </w:r>
      <w:r>
        <w:rPr>
          <w:rFonts w:ascii="Times New Roman" w:cs="Times New Roman" w:hAnsi="Times New Roman"/>
          <w:color w:val="222222"/>
          <w:sz w:val="24"/>
          <w:szCs w:val="24"/>
          <w:shd w:val="clear" w:color="auto" w:fill="ffffff"/>
        </w:rPr>
        <w:t xml:space="preserve"> (Arstein-Kerslake, 2018)</w:t>
      </w:r>
      <w:r>
        <w:rPr>
          <w:rFonts w:ascii="Times New Roman" w:cs="Times New Roman" w:hAnsi="Times New Roman"/>
          <w:color w:val="222222"/>
          <w:sz w:val="24"/>
          <w:szCs w:val="24"/>
          <w:shd w:val="clear" w:color="auto" w:fill="ffffff"/>
        </w:rPr>
        <w:t xml:space="preserve">. Therefore, for the PLWD to work safely without segregation and discrimination, shady work should not be considered an obligation. </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PLWD should be given the freedom of expression which all other people in the community are entitled to</w:t>
      </w:r>
      <w:r>
        <w:rPr>
          <w:rFonts w:ascii="Times New Roman" w:cs="Times New Roman" w:hAnsi="Times New Roman"/>
          <w:color w:val="222222"/>
          <w:sz w:val="24"/>
          <w:szCs w:val="24"/>
          <w:shd w:val="clear" w:color="auto" w:fill="ffffff"/>
        </w:rPr>
        <w:t xml:space="preserve"> (Arstein-Kerslake, 2018)</w:t>
      </w:r>
      <w:r>
        <w:rPr>
          <w:rFonts w:ascii="Times New Roman" w:cs="Times New Roman" w:hAnsi="Times New Roman"/>
          <w:color w:val="222222"/>
          <w:sz w:val="24"/>
          <w:szCs w:val="24"/>
          <w:shd w:val="clear" w:color="auto" w:fill="ffffff"/>
        </w:rPr>
        <w:t>. In most cases, people who have mental disabilities are never given a chance to provide opinions or express themselves. However, they deserve to be included in talks and their ideas regarded with respect. In Australia, the freedom of expression of people with madness or any other mental disability is not fully entitled to them. In various programs for people with mental disabilities, most of the beneficiaries of such programs do not have the freedom to expire their opinions</w:t>
      </w:r>
      <w:r>
        <w:rPr>
          <w:rFonts w:ascii="Times New Roman" w:cs="Times New Roman" w:hAnsi="Times New Roman"/>
          <w:color w:val="222222"/>
          <w:sz w:val="24"/>
          <w:szCs w:val="24"/>
          <w:shd w:val="clear" w:color="auto" w:fill="ffffff"/>
        </w:rPr>
        <w:t xml:space="preserve"> (Arstein-Kerslake, 2018)</w:t>
      </w:r>
      <w:r>
        <w:rPr>
          <w:rFonts w:ascii="Times New Roman" w:cs="Times New Roman" w:hAnsi="Times New Roman"/>
          <w:color w:val="222222"/>
          <w:sz w:val="24"/>
          <w:szCs w:val="24"/>
          <w:shd w:val="clear" w:color="auto" w:fill="ffffff"/>
        </w:rPr>
        <w:t>. Therefore, it is argued that such intervention programs do not observe the rights and freedoms of PLWD provided by the UN through CRPD.</w:t>
      </w:r>
    </w:p>
    <w:p>
      <w:pPr>
        <w:pStyle w:val="style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 conclusion, PLWD suffers a lot of discrimination, although laws are supposed to protect them from inequalities. The UN CRPD provides guidelines on how people with disabilities need to integrate or be integrated into the community without any form of discrimination. The rights and freedoms extent from inclusion to protection. There is a need for the global community to appreciate and accommodate all types of disabilities. PLWD are human beings, and therefore, they are entitled to enjoy all human rights.</w:t>
      </w:r>
    </w:p>
    <w:p>
      <w:pPr>
        <w:pStyle w:val="style0"/>
        <w:rPr>
          <w:rFonts w:ascii="Times New Roman" w:cs="Times New Roman" w:hAnsi="Times New Roman"/>
          <w:bCs/>
          <w:sz w:val="24"/>
          <w:szCs w:val="24"/>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w:t>
      </w:r>
    </w:p>
    <w:p>
      <w:pPr>
        <w:pStyle w:val="style0"/>
        <w:ind w:left="851" w:hanging="851"/>
        <w:rPr>
          <w:rFonts w:ascii="Times New Roman" w:cs="Times New Roman" w:hAnsi="Times New Roman"/>
          <w:sz w:val="24"/>
          <w:szCs w:val="24"/>
        </w:rPr>
      </w:pPr>
      <w:r>
        <w:rPr>
          <w:rFonts w:ascii="Times New Roman" w:cs="Times New Roman" w:hAnsi="Times New Roman"/>
          <w:color w:val="222222"/>
          <w:sz w:val="24"/>
          <w:szCs w:val="24"/>
          <w:shd w:val="clear" w:color="auto" w:fill="ffffff"/>
        </w:rPr>
        <w:t>Arstein-Kerslake, A. (2018). </w:t>
      </w:r>
      <w:r>
        <w:rPr>
          <w:rFonts w:ascii="Times New Roman" w:cs="Times New Roman" w:hAnsi="Times New Roman"/>
          <w:i/>
          <w:iCs/>
          <w:color w:val="222222"/>
          <w:sz w:val="24"/>
          <w:szCs w:val="24"/>
          <w:shd w:val="clear" w:color="auto" w:fill="ffffff"/>
        </w:rPr>
        <w:t>Disability Human Rights Law 2018</w:t>
      </w:r>
      <w:r>
        <w:rPr>
          <w:rFonts w:ascii="Times New Roman" w:cs="Times New Roman" w:hAnsi="Times New Roman"/>
          <w:color w:val="222222"/>
          <w:sz w:val="24"/>
          <w:szCs w:val="24"/>
          <w:shd w:val="clear" w:color="auto" w:fill="ffffff"/>
        </w:rPr>
        <w:t>. MDPI.</w:t>
      </w: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c5af0bca-d022-4a16-9cf7-605ae848b7a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66170c8f-67cd-408c-9b45-a30275fb1a7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797</Words>
  <Pages>5</Pages>
  <Characters>4376</Characters>
  <Application>WPS Office</Application>
  <DocSecurity>0</DocSecurity>
  <Paragraphs>46</Paragraphs>
  <ScaleCrop>false</ScaleCrop>
  <LinksUpToDate>false</LinksUpToDate>
  <CharactersWithSpaces>5154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2020-07-08T13:01:59Z</dcterms:created>
  <dc:creator>DR CHARLES COMP</dc:creator>
  <lastModifiedBy>STK-L21</lastModifiedBy>
  <dcterms:modified xsi:type="dcterms:W3CDTF">2020-07-08T13:01:59Z</dcterms:modified>
  <revision>69</revision>
</coreProperties>
</file>

<file path=docProps/custom.xml><?xml version="1.0" encoding="utf-8"?>
<Properties xmlns="http://schemas.openxmlformats.org/officeDocument/2006/custom-properties" xmlns:vt="http://schemas.openxmlformats.org/officeDocument/2006/docPropsVTypes"/>
</file>